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Theme="minorEastAsia"/>
          <w:sz w:val="24"/>
          <w:szCs w:val="24"/>
          <w:lang w:val="en-US" w:eastAsia="zh-CN"/>
        </w:rPr>
      </w:pPr>
      <w:bookmarkStart w:id="0" w:name="_GoBack"/>
      <w:r>
        <w:rPr>
          <w:rFonts w:hint="eastAsia"/>
          <w:sz w:val="24"/>
          <w:szCs w:val="24"/>
          <w:lang w:val="en-US" w:eastAsia="zh-CN"/>
        </w:rPr>
        <w:t>ccet五周年寄语</w:t>
      </w:r>
    </w:p>
    <w:bookmarkEnd w:id="0"/>
    <w:p>
      <w:pPr>
        <w:spacing w:line="360" w:lineRule="auto"/>
        <w:ind w:firstLine="480" w:firstLineChars="200"/>
        <w:rPr>
          <w:rFonts w:hint="eastAsia"/>
          <w:sz w:val="24"/>
          <w:szCs w:val="24"/>
        </w:rPr>
      </w:pPr>
      <w:r>
        <w:rPr>
          <w:rFonts w:hint="eastAsia"/>
          <w:sz w:val="24"/>
          <w:szCs w:val="24"/>
        </w:rPr>
        <w:t xml:space="preserve">为推进健康中国建设，提高人民健康水平，党中央于2016年提出了《健康中国“2030”规划纲要》，纲要要求把健康摆在优先发展的战略地位，立足国情，将促进健康的理念融入公共政策制定实施的全过程，加快形成有利于健康的生活方式、生态环境和经济社会发展模式，实现健康与经济社会良性协调发展。中国已经进入老龄化社会，早在2014年5月27日由南加利福尼亚大学社会工作学院、兰州大学循证医学中心、中国循证医学中心共同成立了学术性合作组织中国儿童与老年健康证据转化平台 (Chinese Clearinghouse for Evidence Translation in Child &amp; Aging Health, CCET) ，此平台是中国首个社会-心理-环境健康服务的儿童健康和老年健康循证数据库，旨在为儿童健康和老年健康服务人员和服务对象提供最佳社会支持、心理干预和环境支持健康干预证据。CCET致力于：1.评价和转化国外适合中国的儿童健康和老年健康干预项目；2.介绍和研究循证转化和实践方法，提高健康研究的转化能力；3.介绍和推广研究的质量评价和报告规范，提高健康研究质量；4.开发中国儿童和老年健康证据，提高机构服务能力和决策机构的知证决策能力。目前办公室设在南京理工大学循证社会科学与健康研究中心。            </w:t>
      </w:r>
    </w:p>
    <w:p>
      <w:pPr>
        <w:spacing w:line="360" w:lineRule="auto"/>
        <w:rPr>
          <w:rFonts w:hint="eastAsia"/>
          <w:sz w:val="24"/>
          <w:szCs w:val="24"/>
        </w:rPr>
      </w:pPr>
      <w:r>
        <w:rPr>
          <w:rFonts w:hint="eastAsia"/>
          <w:sz w:val="24"/>
          <w:szCs w:val="24"/>
        </w:rPr>
        <w:t xml:space="preserve">    CCET运行至今，主要开展了以下工作：①建立了CCET平台网站(www.ccetchina.org)，构建了老年健康、儿童健康、循证研究、推广应用、老年抑郁症循证防治数据库、循证社会科学数据库等板块，转化了22个儿童自闭症和老年慢病循证项目；②成立了儿童健康和老年健康评价顾问委员会，聘请了来自南加州大学、北京大学、人民大学等国内外专家13人，开展项目转化和评价；③联合中国社会工作学会，举办了四期《全国循证社会工作研究方法高级研修班》。共有100名来自全国68所高校研究者参加了培训，目前发表SSCI论文4篇，中文论文7篇，在中国的社会工作领域普及推广了循证实践的理念和方法；④参加2015-2016年的国际循证社会科学联盟年会(Campbell协作网年会)并做报告，经过努力有幸成为全球证据合成联盟（Global Evidence Synthesis Initiative, GESI）成员，努力推动中低收入国家（LMIC）合成证据的能力，包括但不限于农业，经济，教育，环境与健康；⑤2017年8月在《社会建设》杂志发表系列论文，介绍了循证社会工作及其研究成果；⑥2017年5月和7月分别协助中国医促会的年会和中国医师协会循证医学分会的年会上举办了循证社会科学研究论坛，邀请了来自医学、管理、经济、教育、社会工作等领域的学者共同讨论循证社会科学未来的发展思路；⑦发表循证社会科学、定性系统评价、老年健康等主题论文20余篇，其中SCI/SSCI论文5篇。</w:t>
      </w:r>
    </w:p>
    <w:p>
      <w:pPr>
        <w:spacing w:line="360" w:lineRule="auto"/>
        <w:rPr>
          <w:rFonts w:hint="eastAsia"/>
          <w:sz w:val="24"/>
          <w:szCs w:val="24"/>
        </w:rPr>
      </w:pPr>
      <w:r>
        <w:rPr>
          <w:rFonts w:hint="eastAsia"/>
          <w:sz w:val="24"/>
          <w:szCs w:val="24"/>
        </w:rPr>
        <w:t xml:space="preserve">    CCET平台从2014年12月正式开始使用， 至今其网站的累计浏览次数58716次，访问者主要来自中国的各个省市，以及美国、日本、加拿大、瑞士、韩国、挪威等国家。平台已经逐渐发展成为集研究-决策-实践于一体的证据转化平台，受到国内外的研究者、决策者和实践者的关注。CCET公众微信平台从2015年1月1日至今共推送304期内容，涉及老年健康、儿童健康、循证研究方法、循证实践在社会科学中的应用等主题。目前公众微信平台用户有来自国内外的2000位订阅者。</w:t>
      </w:r>
    </w:p>
    <w:p>
      <w:pPr>
        <w:spacing w:line="360" w:lineRule="auto"/>
        <w:rPr>
          <w:rFonts w:hint="eastAsia"/>
          <w:sz w:val="24"/>
          <w:szCs w:val="24"/>
        </w:rPr>
      </w:pPr>
      <w:r>
        <w:rPr>
          <w:rFonts w:hint="eastAsia"/>
          <w:sz w:val="24"/>
          <w:szCs w:val="24"/>
        </w:rPr>
        <w:t xml:space="preserve">    CCET平台未来将进一步加强国内核研究机构合作交流，加快自身建设的步伐：以方法学为基础，夯实循证研究，于2019年启动社会工作干预研究和定性研究证据合成培训；建设循证社科学数据库，以高质量证据为支撑，促进循证社会决策；以多边合作为契机，推动中国循证科学实践。努力在中国儿童与老年健康证据转化方面发挥重要作用和成为中国循证社会科学研究与转化的国际交流平台，促进社会科学与健康融合，助力健康中国2030战略规划。</w:t>
      </w:r>
    </w:p>
    <w:p>
      <w:pPr>
        <w:spacing w:line="360" w:lineRule="auto"/>
        <w:rPr>
          <w:rFonts w:hint="eastAsia"/>
          <w:sz w:val="24"/>
          <w:szCs w:val="24"/>
        </w:rPr>
      </w:pPr>
      <w:r>
        <w:rPr>
          <w:rFonts w:hint="eastAsia"/>
          <w:sz w:val="24"/>
          <w:szCs w:val="24"/>
        </w:rPr>
        <w:t xml:space="preserve"> </w:t>
      </w:r>
    </w:p>
    <w:p>
      <w:pPr>
        <w:spacing w:line="360" w:lineRule="auto"/>
        <w:jc w:val="right"/>
        <w:rPr>
          <w:rFonts w:hint="eastAsia"/>
          <w:sz w:val="24"/>
          <w:szCs w:val="24"/>
        </w:rPr>
      </w:pPr>
      <w:r>
        <w:rPr>
          <w:rFonts w:hint="eastAsia"/>
          <w:sz w:val="24"/>
          <w:szCs w:val="24"/>
        </w:rPr>
        <w:t>齐铱，杨克虎，李幼平，拜争刚</w:t>
      </w:r>
    </w:p>
    <w:p>
      <w:pPr>
        <w:spacing w:line="360" w:lineRule="auto"/>
        <w:jc w:val="right"/>
        <w:rPr>
          <w:sz w:val="24"/>
          <w:szCs w:val="24"/>
        </w:rPr>
      </w:pPr>
      <w:r>
        <w:rPr>
          <w:rFonts w:hint="eastAsia"/>
          <w:sz w:val="24"/>
          <w:szCs w:val="24"/>
        </w:rPr>
        <w:t>2018.12.31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F15CC"/>
    <w:rsid w:val="119B2BB4"/>
    <w:rsid w:val="29EF1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2019-03-11T07:22:00Z</dcterms:created>
  <dc:creator>橙子芒果黑加仑</dc:creator>
  <cp:lastModifiedBy>橙子芒果黑加仑</cp:lastModifiedBy>
  <dcterms:modified xsi:type="dcterms:W3CDTF">2019-03-11T07:24:19Z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